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3A7" w:rsidRPr="004D254B" w:rsidRDefault="00DD03A7" w:rsidP="00DD03A7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Załącznik Nr 1 do Uchwały Nr XXX/344/09</w:t>
      </w:r>
    </w:p>
    <w:p w:rsidR="00DD03A7" w:rsidRPr="004D254B" w:rsidRDefault="00DD03A7" w:rsidP="00DD03A7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DD03A7" w:rsidRPr="004D254B" w:rsidRDefault="00DD03A7" w:rsidP="00DD03A7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DD03A7" w:rsidRDefault="00DD03A7" w:rsidP="00DD03A7">
      <w:pPr>
        <w:pStyle w:val="Tekstpodstawowy"/>
        <w:jc w:val="left"/>
      </w:pPr>
    </w:p>
    <w:p w:rsidR="00DD03A7" w:rsidRDefault="00DD03A7" w:rsidP="00DD03A7">
      <w:pPr>
        <w:pStyle w:val="Tekstpodstawowy"/>
        <w:rPr>
          <w:b/>
          <w:sz w:val="28"/>
          <w:u w:val="none"/>
        </w:rPr>
      </w:pPr>
      <w:r>
        <w:rPr>
          <w:b/>
          <w:sz w:val="28"/>
          <w:u w:val="none"/>
        </w:rPr>
        <w:t xml:space="preserve">  DOCHODY  POWIATU  JAROSŁAWSKIEGO  NA 2009 ROK</w:t>
      </w:r>
    </w:p>
    <w:p w:rsidR="00DD03A7" w:rsidRDefault="00DD03A7" w:rsidP="00DD03A7">
      <w:pPr>
        <w:rPr>
          <w:b/>
          <w:sz w:val="28"/>
        </w:rPr>
      </w:pPr>
    </w:p>
    <w:p w:rsidR="00DD03A7" w:rsidRDefault="00DD03A7" w:rsidP="00DD03A7">
      <w:pPr>
        <w:rPr>
          <w:b/>
          <w:sz w:val="28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6520"/>
        <w:gridCol w:w="2066"/>
      </w:tblGrid>
      <w:tr w:rsidR="00DD03A7" w:rsidTr="003C5B08">
        <w:tc>
          <w:tcPr>
            <w:tcW w:w="12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Dział</w:t>
            </w:r>
          </w:p>
        </w:tc>
        <w:tc>
          <w:tcPr>
            <w:tcW w:w="65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Wyszczególnienie</w:t>
            </w:r>
          </w:p>
        </w:tc>
        <w:tc>
          <w:tcPr>
            <w:tcW w:w="20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Kwota</w:t>
            </w:r>
          </w:p>
        </w:tc>
      </w:tr>
      <w:tr w:rsidR="00DD03A7" w:rsidTr="003C5B08">
        <w:trPr>
          <w:trHeight w:val="5647"/>
        </w:trPr>
        <w:tc>
          <w:tcPr>
            <w:tcW w:w="1204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010</w:t>
            </w:r>
          </w:p>
        </w:tc>
        <w:tc>
          <w:tcPr>
            <w:tcW w:w="6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ROLNICTWO I  ŁOWIECTWO</w:t>
            </w:r>
          </w:p>
          <w:p w:rsidR="00DD03A7" w:rsidRDefault="00DD03A7" w:rsidP="00DD03A7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dochody bieżące , w tym :</w:t>
            </w:r>
          </w:p>
          <w:p w:rsidR="00DD03A7" w:rsidRDefault="00DD03A7" w:rsidP="003C5B08">
            <w:pPr>
              <w:ind w:left="360"/>
              <w:rPr>
                <w:sz w:val="24"/>
                <w:szCs w:val="24"/>
                <w:u w:val="single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 ( ze środków funduszy strukturalnych, Funduszu Spójności oraz z Sekcji Gwarancji Europ. Fund. Orientacji i Gwarancji Rolnej – projekt „Scalanie gruntów” )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powiat- dofinansowanie z budżetu państwa do projektu „Scalanie gruntów”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b/>
                <w:sz w:val="28"/>
              </w:rPr>
            </w:pPr>
          </w:p>
        </w:tc>
        <w:tc>
          <w:tcPr>
            <w:tcW w:w="20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1 568 000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1 568 000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180 000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1 041 000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347 000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rPr>
                <w:b/>
                <w:sz w:val="28"/>
                <w:u w:val="single"/>
              </w:rPr>
            </w:pPr>
          </w:p>
        </w:tc>
      </w:tr>
      <w:tr w:rsidR="00DD03A7" w:rsidTr="003C5B08">
        <w:trPr>
          <w:trHeight w:val="870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020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LEŚNICTWO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pStyle w:val="Nagwek1"/>
            </w:pPr>
            <w:r>
              <w:t>Środki na dofinansowanie własnych zadań bieżących powiatu , pozyskanych z Agencji Restrukturyzacji Rolnictwa na zalesienie</w:t>
            </w:r>
          </w:p>
          <w:p w:rsidR="00DD03A7" w:rsidRDefault="00DD03A7" w:rsidP="003C5B08"/>
          <w:p w:rsidR="00DD03A7" w:rsidRDefault="00DD03A7" w:rsidP="00DD03A7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dochody majątkowe</w:t>
            </w:r>
          </w:p>
          <w:p w:rsidR="00DD03A7" w:rsidRDefault="00DD03A7" w:rsidP="003C5B08">
            <w:pPr>
              <w:ind w:left="360"/>
              <w:rPr>
                <w:sz w:val="24"/>
                <w:szCs w:val="24"/>
              </w:rPr>
            </w:pPr>
          </w:p>
          <w:p w:rsidR="00DD03A7" w:rsidRDefault="00DD03A7" w:rsidP="003C5B08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153 278</w:t>
            </w:r>
          </w:p>
          <w:p w:rsidR="00DD03A7" w:rsidRDefault="00DD03A7" w:rsidP="003C5B08">
            <w:pPr>
              <w:jc w:val="righ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153 278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153 278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</w:p>
        </w:tc>
      </w:tr>
      <w:tr w:rsidR="00DD03A7" w:rsidTr="003C5B08">
        <w:trPr>
          <w:trHeight w:val="870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Transport i łączność</w:t>
            </w:r>
          </w:p>
          <w:p w:rsidR="00DD03A7" w:rsidRDefault="00DD03A7" w:rsidP="00DD03A7">
            <w:pPr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79346F">
              <w:rPr>
                <w:sz w:val="24"/>
                <w:szCs w:val="24"/>
                <w:u w:val="single"/>
              </w:rPr>
              <w:t>dochody bieżące</w:t>
            </w:r>
          </w:p>
          <w:p w:rsidR="00DD03A7" w:rsidRDefault="00DD03A7" w:rsidP="00DD03A7">
            <w:pPr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dochody majątkowe , w tym :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wpływy z tytułu pomocy finansowej udzielanej między jednostkami samorządu terytorialnego na dofinansowanie własnych zadań inwestycyjnych i zakupów inwestycyjnych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– środki z Gminy Miejskiej Jarosław 694 596 zł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środki z Gminy Jarosław 300 000 zł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środki z Gminy Rokietnica 100 000 zł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środki z Gminy Laszki 150 000 zł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</w:p>
          <w:p w:rsidR="00DD03A7" w:rsidRDefault="00DD03A7" w:rsidP="003C5B08">
            <w:pPr>
              <w:rPr>
                <w:sz w:val="24"/>
                <w:szCs w:val="24"/>
              </w:rPr>
            </w:pPr>
          </w:p>
          <w:p w:rsidR="00DD03A7" w:rsidRPr="00596EEE" w:rsidRDefault="00DD03A7" w:rsidP="003C5B08">
            <w:pPr>
              <w:rPr>
                <w:sz w:val="24"/>
                <w:szCs w:val="24"/>
              </w:rPr>
            </w:pPr>
          </w:p>
          <w:p w:rsidR="00DD03A7" w:rsidRDefault="00DD03A7" w:rsidP="003C5B08">
            <w:pPr>
              <w:rPr>
                <w:sz w:val="24"/>
                <w:szCs w:val="24"/>
              </w:rPr>
            </w:pPr>
          </w:p>
          <w:p w:rsidR="00DD03A7" w:rsidRDefault="00DD03A7" w:rsidP="003C5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dotacje celowe otrzymane z budżetu państwa na realizację inwestycji i zakupów inwestycyjnych własnych powiatu – na usuwanie skutków klęsk powodzi</w:t>
            </w:r>
          </w:p>
          <w:p w:rsidR="00DD03A7" w:rsidRPr="0079346F" w:rsidRDefault="00DD03A7" w:rsidP="003C5B08">
            <w:pPr>
              <w:rPr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1 644 596</w:t>
            </w:r>
          </w:p>
          <w:p w:rsidR="00DD03A7" w:rsidRDefault="00DD03A7" w:rsidP="003C5B08">
            <w:pPr>
              <w:jc w:val="center"/>
              <w:rPr>
                <w:sz w:val="24"/>
                <w:szCs w:val="24"/>
                <w:u w:val="single"/>
              </w:rPr>
            </w:pPr>
            <w:r w:rsidRPr="0079346F">
              <w:rPr>
                <w:sz w:val="24"/>
                <w:szCs w:val="24"/>
                <w:u w:val="single"/>
              </w:rPr>
              <w:t>0</w:t>
            </w:r>
          </w:p>
          <w:p w:rsidR="00DD03A7" w:rsidRDefault="00DD03A7" w:rsidP="003C5B08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1 644 596</w:t>
            </w: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1 244 596</w:t>
            </w: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center"/>
              <w:rPr>
                <w:sz w:val="24"/>
                <w:szCs w:val="24"/>
              </w:rPr>
            </w:pPr>
          </w:p>
          <w:p w:rsidR="00DD03A7" w:rsidRPr="0079346F" w:rsidRDefault="00DD03A7" w:rsidP="003C5B0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400 000</w:t>
            </w:r>
          </w:p>
        </w:tc>
      </w:tr>
      <w:tr w:rsidR="00DD03A7" w:rsidTr="003C5B08">
        <w:trPr>
          <w:trHeight w:val="5295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GOSPODARKA  MIESZKANIOWA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/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Dochody jednostek samorządu terytorialnego związane z realizacją zadań z zakresu administracji rządowej oraz innych zadań zleconych ustawami – 25 % wpływów za prowadzenie dochodów Skarbu Państwa za zarząd , użytkowanie i użytkowanie wieczyste nieruchomości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pStyle w:val="Nagwek3"/>
              <w:rPr>
                <w:b w:val="0"/>
              </w:rPr>
            </w:pPr>
            <w:r>
              <w:rPr>
                <w:b w:val="0"/>
              </w:rPr>
              <w:t>Dochody z najmu i dzierżawy składników majątkowych Skarbu Państwa , jednostek samorządu terytorialnego lub innych jednostek zaliczanych do sektora finansów publicznych  oraz innych umów o podobnym charakterze</w:t>
            </w:r>
          </w:p>
          <w:p w:rsidR="00DD03A7" w:rsidRDefault="00DD03A7" w:rsidP="003C5B08"/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Wpływy z opłat za zarząd, użytkowanie i użytkowanie wieczyste nieruchomości</w:t>
            </w:r>
          </w:p>
          <w:p w:rsidR="00DD03A7" w:rsidRDefault="00DD03A7" w:rsidP="003C5B08">
            <w:pPr>
              <w:jc w:val="both"/>
              <w:rPr>
                <w:b/>
                <w:sz w:val="28"/>
              </w:rPr>
            </w:pPr>
          </w:p>
          <w:p w:rsidR="00DD03A7" w:rsidRDefault="00DD03A7" w:rsidP="003C5B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>
              <w:rPr>
                <w:sz w:val="24"/>
                <w:szCs w:val="24"/>
                <w:u w:val="single"/>
              </w:rPr>
              <w:t>dochody majątkowe</w:t>
            </w:r>
          </w:p>
          <w:p w:rsidR="00DD03A7" w:rsidRDefault="00DD03A7" w:rsidP="003C5B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225 000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225 000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41 000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120 000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50 000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14 000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1155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DZIAŁALNOŚĆ  USŁUGOWA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Dotacje celowe otrzymane z budżetu państwa na zadania bieżące z zakresu administracji rządowej oraz inne zadania zlecone </w:t>
            </w:r>
            <w:r>
              <w:rPr>
                <w:sz w:val="24"/>
              </w:rPr>
              <w:lastRenderedPageBreak/>
              <w:t>ustawami realizowane przez powiat</w:t>
            </w:r>
          </w:p>
          <w:p w:rsidR="00DD03A7" w:rsidRDefault="00DD03A7" w:rsidP="003C5B08">
            <w:pPr>
              <w:jc w:val="both"/>
              <w:rPr>
                <w:b/>
                <w:sz w:val="28"/>
              </w:rPr>
            </w:pPr>
            <w:r>
              <w:rPr>
                <w:sz w:val="24"/>
              </w:rPr>
              <w:t xml:space="preserve">b) </w:t>
            </w:r>
            <w:r>
              <w:rPr>
                <w:sz w:val="24"/>
                <w:u w:val="single"/>
              </w:rPr>
              <w:t>dochody majątkowe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722 660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722 660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722 660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65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2"/>
            </w:pPr>
            <w:r>
              <w:t>ADMINISTRACJA  PUBLICZNA</w:t>
            </w:r>
          </w:p>
          <w:p w:rsidR="00DD03A7" w:rsidRDefault="00DD03A7" w:rsidP="00DD03A7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dochody bieżące , w tym :</w:t>
            </w:r>
          </w:p>
          <w:p w:rsidR="00DD03A7" w:rsidRDefault="00DD03A7" w:rsidP="003C5B08">
            <w:pPr>
              <w:ind w:left="360"/>
              <w:rPr>
                <w:sz w:val="24"/>
                <w:szCs w:val="24"/>
                <w:u w:val="single"/>
              </w:rPr>
            </w:pPr>
          </w:p>
          <w:p w:rsidR="00DD03A7" w:rsidRDefault="00DD03A7" w:rsidP="003C5B08">
            <w:pPr>
              <w:pStyle w:val="Tekstpodstawowy2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</w:t>
            </w:r>
          </w:p>
          <w:p w:rsidR="00DD03A7" w:rsidRDefault="00DD03A7" w:rsidP="003C5B08">
            <w:pPr>
              <w:pStyle w:val="Tekstpodstawowy2"/>
              <w:rPr>
                <w:sz w:val="24"/>
              </w:rPr>
            </w:pPr>
          </w:p>
          <w:p w:rsidR="00DD03A7" w:rsidRDefault="00DD03A7" w:rsidP="003C5B08">
            <w:pPr>
              <w:pStyle w:val="Tekstpodstawowy2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realizowane przez powiat na podstawie porozumień z organami administracji rządowej – Podkarpackim Urzędem Wojewódzkim</w:t>
            </w:r>
          </w:p>
          <w:p w:rsidR="00DD03A7" w:rsidRDefault="00DD03A7" w:rsidP="003C5B08">
            <w:pPr>
              <w:pStyle w:val="Tekstpodstawowy2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Wpływy z opłaty komunikacyjnej – rejestracja pojazdów , praw jazdy, czasowe pozwolenie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pStyle w:val="Nagwek4"/>
              <w:rPr>
                <w:u w:val="none"/>
              </w:rPr>
            </w:pPr>
            <w:r>
              <w:rPr>
                <w:u w:val="none"/>
              </w:rPr>
              <w:t>Wpływy z usług , energia elektryczna i cieplna , rozmowy telefoniczne, wywóz nieczystości, dozór, woda i kanalizacja</w:t>
            </w:r>
          </w:p>
          <w:p w:rsidR="00DD03A7" w:rsidRDefault="00DD03A7" w:rsidP="003C5B08"/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Wpływy z różnych dochodów ( za </w:t>
            </w:r>
            <w:proofErr w:type="spellStart"/>
            <w:r>
              <w:rPr>
                <w:sz w:val="24"/>
              </w:rPr>
              <w:t>ubezp</w:t>
            </w:r>
            <w:proofErr w:type="spellEnd"/>
            <w:r>
              <w:rPr>
                <w:sz w:val="24"/>
              </w:rPr>
              <w:t>. mienia powiatu),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rozliczenia z lat ubiegłych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DD03A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dochody majątkowe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2 462 826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2 462 826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351 076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16 000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1 600 000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30 000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465 750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1800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754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BEZPIECZEŃSTWO PUBLICZNE I OCHRONA PRZECIWPOŻAROWA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</w:t>
            </w:r>
          </w:p>
          <w:p w:rsidR="00DD03A7" w:rsidRDefault="00DD03A7" w:rsidP="00DD03A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dochody majątkowe</w:t>
            </w:r>
          </w:p>
          <w:p w:rsidR="00DD03A7" w:rsidRDefault="00DD03A7" w:rsidP="003C5B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Dotacje celowe otrzymane z budżetu państwa na inwestycje i zakupy inwestycyjne z zakresu administracji rządowej oraz inne zadania zlecone ustawami realizowane przez powiat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</w:p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5 673 000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5 223 000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5 223 000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450 000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</w:rPr>
            </w:pPr>
            <w:r>
              <w:rPr>
                <w:sz w:val="24"/>
              </w:rPr>
              <w:t>450 000</w:t>
            </w:r>
          </w:p>
        </w:tc>
      </w:tr>
      <w:tr w:rsidR="00DD03A7" w:rsidTr="003C5B08">
        <w:trPr>
          <w:trHeight w:val="2070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756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DOCHODY OD OSÓB PRAWNYCH OD OSÓB FIZYCZNYCH I OD INNYCH JEDNOSTEK NIE POSIADAJACYCH OSOBOWOŚCI PRAWNEJ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pStyle w:val="Nagwek1"/>
            </w:pPr>
            <w:r>
              <w:t>Podatek dochodowy od osób fizycznych</w:t>
            </w:r>
          </w:p>
          <w:p w:rsidR="00DD03A7" w:rsidRDefault="00DD03A7" w:rsidP="003C5B08">
            <w:pPr>
              <w:pStyle w:val="Nagwek3"/>
              <w:rPr>
                <w:b w:val="0"/>
              </w:rPr>
            </w:pPr>
            <w:r>
              <w:rPr>
                <w:b w:val="0"/>
              </w:rPr>
              <w:t>Podatek dochodowy od osób prawnych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Wpływy z innych lokalnych opłat pobieranych przez </w:t>
            </w:r>
            <w:proofErr w:type="spellStart"/>
            <w:r>
              <w:rPr>
                <w:sz w:val="24"/>
              </w:rPr>
              <w:t>jst</w:t>
            </w:r>
            <w:proofErr w:type="spellEnd"/>
            <w:r>
              <w:rPr>
                <w:sz w:val="24"/>
              </w:rPr>
              <w:t xml:space="preserve"> na podstawie odrębnych ustaw– opłaty za zajęcie pasa drogowego</w:t>
            </w:r>
          </w:p>
          <w:p w:rsidR="00DD03A7" w:rsidRDefault="00DD03A7" w:rsidP="003C5B08">
            <w:pPr>
              <w:jc w:val="both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b) dochody majątkowe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</w:p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9 932 285</w:t>
            </w:r>
          </w:p>
          <w:p w:rsidR="00DD03A7" w:rsidRDefault="00DD03A7" w:rsidP="003C5B08">
            <w:pPr>
              <w:jc w:val="center"/>
              <w:rPr>
                <w:sz w:val="24"/>
                <w:szCs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9 932 285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9 332 285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400 000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200 000</w:t>
            </w: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1710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758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RÓŻNE ROZLICZENIA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pStyle w:val="Nagwek1"/>
            </w:pPr>
            <w:r>
              <w:t>Część oświatowa subwencji ogólnej dla jednostek samorządu terytorialnego</w:t>
            </w:r>
          </w:p>
          <w:p w:rsidR="00DD03A7" w:rsidRDefault="00DD03A7" w:rsidP="003C5B08">
            <w:pPr>
              <w:pStyle w:val="Nagwek4"/>
              <w:rPr>
                <w:u w:val="none"/>
              </w:rPr>
            </w:pPr>
            <w:r>
              <w:rPr>
                <w:u w:val="none"/>
              </w:rPr>
              <w:t>Część wyrównawcza subwencji ogólnej dla powiatu</w:t>
            </w:r>
          </w:p>
          <w:p w:rsidR="00DD03A7" w:rsidRDefault="00DD03A7" w:rsidP="003C5B08">
            <w:pPr>
              <w:pStyle w:val="Nagwek4"/>
              <w:rPr>
                <w:u w:val="none"/>
              </w:rPr>
            </w:pPr>
            <w:r>
              <w:rPr>
                <w:u w:val="none"/>
              </w:rPr>
              <w:t>Część równoważąca subwencji ogólnej dla powiatu</w:t>
            </w:r>
          </w:p>
          <w:p w:rsidR="00DD03A7" w:rsidRDefault="00DD03A7" w:rsidP="003C5B08">
            <w:pPr>
              <w:pStyle w:val="Nagwek4"/>
              <w:rPr>
                <w:u w:val="none"/>
              </w:rPr>
            </w:pPr>
            <w:r>
              <w:rPr>
                <w:u w:val="none"/>
              </w:rPr>
              <w:t>Pozostałe odsetki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b)dochody majątkowe</w:t>
            </w:r>
          </w:p>
          <w:p w:rsidR="00DD03A7" w:rsidRDefault="00DD03A7" w:rsidP="003C5B08">
            <w:pPr>
              <w:ind w:left="360"/>
              <w:rPr>
                <w:sz w:val="24"/>
                <w:szCs w:val="24"/>
                <w:u w:val="single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60 710 859</w:t>
            </w:r>
          </w:p>
          <w:p w:rsidR="00DD03A7" w:rsidRDefault="00DD03A7" w:rsidP="003C5B08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60 710 859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49 675 095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10 477 618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408 146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150 000</w:t>
            </w: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lastRenderedPageBreak/>
              <w:t>0</w:t>
            </w:r>
          </w:p>
        </w:tc>
      </w:tr>
      <w:tr w:rsidR="00DD03A7" w:rsidTr="003C5B08">
        <w:trPr>
          <w:trHeight w:val="713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801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OŚWIATA I WYCHOWANIE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pStyle w:val="Nagwek3"/>
              <w:rPr>
                <w:b w:val="0"/>
              </w:rPr>
            </w:pPr>
            <w:r>
              <w:rPr>
                <w:b w:val="0"/>
              </w:rPr>
              <w:t xml:space="preserve">Wpływy z usług – wpłaty za kursy i szkolenia ,  obsługa egzaminów zewnętrznych , materiały szkoleniowe / </w:t>
            </w:r>
            <w:proofErr w:type="spellStart"/>
            <w:r>
              <w:rPr>
                <w:b w:val="0"/>
              </w:rPr>
              <w:t>Rozp</w:t>
            </w:r>
            <w:proofErr w:type="spellEnd"/>
            <w:r>
              <w:rPr>
                <w:b w:val="0"/>
              </w:rPr>
              <w:t xml:space="preserve">. </w:t>
            </w:r>
            <w:proofErr w:type="spellStart"/>
            <w:r>
              <w:rPr>
                <w:b w:val="0"/>
              </w:rPr>
              <w:t>MENiS</w:t>
            </w:r>
            <w:proofErr w:type="spellEnd"/>
            <w:r>
              <w:rPr>
                <w:b w:val="0"/>
              </w:rPr>
              <w:t xml:space="preserve"> z dn.13.06.2003 Dz. U. 132 poz..1225/</w:t>
            </w:r>
          </w:p>
          <w:p w:rsidR="00DD03A7" w:rsidRDefault="00DD03A7" w:rsidP="003C5B08">
            <w:pPr>
              <w:pStyle w:val="Nagwek3"/>
              <w:rPr>
                <w:b w:val="0"/>
              </w:rPr>
            </w:pPr>
            <w:r>
              <w:rPr>
                <w:b w:val="0"/>
              </w:rPr>
              <w:t>Wpływy z różnych dochodów – wynagrodzenia płatnika, składek i obsługę techniczną ubezpieczeń NNW młodzieży , rozliczenia z lat ubiegłych</w:t>
            </w:r>
          </w:p>
          <w:p w:rsidR="00DD03A7" w:rsidRDefault="00DD03A7" w:rsidP="003C5B08"/>
          <w:p w:rsidR="00DD03A7" w:rsidRPr="00AF1F1C" w:rsidRDefault="00DD03A7" w:rsidP="003C5B08">
            <w:pPr>
              <w:rPr>
                <w:sz w:val="24"/>
                <w:szCs w:val="24"/>
              </w:rPr>
            </w:pPr>
            <w:r w:rsidRPr="00AF1F1C">
              <w:rPr>
                <w:sz w:val="24"/>
                <w:szCs w:val="24"/>
              </w:rPr>
              <w:t>środki na dofinansowanie własnych zadań bieżących gmin (zw. gmin), powiatów (zw. powiatów), samorządów województw , pozyskane z innych źródeł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b)dochody majątkowe</w:t>
            </w:r>
          </w:p>
          <w:p w:rsidR="00DD03A7" w:rsidRDefault="00DD03A7" w:rsidP="003C5B08">
            <w:pPr>
              <w:ind w:left="360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134 220</w:t>
            </w:r>
          </w:p>
          <w:p w:rsidR="00DD03A7" w:rsidRDefault="00DD03A7" w:rsidP="003C5B08">
            <w:pPr>
              <w:jc w:val="right"/>
              <w:rPr>
                <w:sz w:val="24"/>
                <w:szCs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126 980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4 440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Pr="00AF1F1C" w:rsidRDefault="00DD03A7" w:rsidP="003C5B08">
            <w:pPr>
              <w:jc w:val="right"/>
              <w:rPr>
                <w:sz w:val="24"/>
              </w:rPr>
            </w:pPr>
            <w:r w:rsidRPr="00AF1F1C">
              <w:rPr>
                <w:sz w:val="24"/>
              </w:rPr>
              <w:t>2 800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65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851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OCHRONA  ZDROWIA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</w:t>
            </w:r>
          </w:p>
          <w:p w:rsidR="00DD03A7" w:rsidRDefault="00DD03A7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b)dochody majątkowe</w:t>
            </w:r>
          </w:p>
          <w:p w:rsidR="00DD03A7" w:rsidRDefault="00DD03A7" w:rsidP="003C5B08">
            <w:pPr>
              <w:ind w:left="360"/>
              <w:jc w:val="both"/>
              <w:rPr>
                <w:b/>
                <w:sz w:val="28"/>
                <w:u w:val="single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2 937 483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2 937 483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2 937 483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1072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852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POMOC SPOŁECZNA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pStyle w:val="Nagwek1"/>
            </w:pPr>
            <w:r>
              <w:t>Dotacje celowe otrzymane z budżetu państwa na realizację bieżących zadań własnych powiatu</w:t>
            </w:r>
          </w:p>
          <w:p w:rsidR="00DD03A7" w:rsidRDefault="00DD03A7" w:rsidP="003C5B08"/>
          <w:p w:rsidR="00DD03A7" w:rsidRDefault="00DD03A7" w:rsidP="003C5B08">
            <w:pPr>
              <w:pStyle w:val="Nagwek3"/>
              <w:rPr>
                <w:b w:val="0"/>
              </w:rPr>
            </w:pPr>
            <w:r>
              <w:rPr>
                <w:b w:val="0"/>
              </w:rPr>
              <w:t>Wpływy z usług- opłatność mieszkańców za pobyt w DPS</w:t>
            </w:r>
          </w:p>
          <w:p w:rsidR="00DD03A7" w:rsidRDefault="00DD03A7" w:rsidP="003C5B08"/>
          <w:p w:rsidR="00DD03A7" w:rsidRDefault="00DD03A7" w:rsidP="003C5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Wpływy z różnych dochodów – wpływy z odpłatności za media</w:t>
            </w:r>
          </w:p>
          <w:p w:rsidR="00DD03A7" w:rsidRDefault="00DD03A7" w:rsidP="003C5B08">
            <w:pPr>
              <w:rPr>
                <w:sz w:val="24"/>
                <w:szCs w:val="24"/>
              </w:rPr>
            </w:pP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Dotacje celowe otrzymane z powiatu na zadania bieżące realizowane na podstawie porozumień (umów) między jednostkami samorządu terytorialnego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Łęczyński – 10 941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Ostrowiecki – 9 882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Gorzowski – 5 271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Tyski – 3 953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Miasto Szczecin – 7 906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Przeworsk – 16 045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Miasto Przemyśl – 13 835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Rzeszowski – 26 446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Przemyski – 26 446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Miasto Rzeszów – 65 930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Lubaczów – 83 438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Kolbuszowa – 89 647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Leżajsk – 26 446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Powiat Świdnicki – 19 764 zł</w:t>
            </w:r>
          </w:p>
          <w:p w:rsidR="00DD03A7" w:rsidRDefault="00DD03A7" w:rsidP="003C5B08">
            <w:pPr>
              <w:rPr>
                <w:sz w:val="24"/>
              </w:rPr>
            </w:pPr>
            <w:r>
              <w:rPr>
                <w:sz w:val="24"/>
              </w:rPr>
              <w:t>Miasto Sosnowiec – 38 750 zł</w:t>
            </w:r>
          </w:p>
          <w:p w:rsidR="00DD03A7" w:rsidRDefault="00DD03A7" w:rsidP="003C5B08">
            <w:pPr>
              <w:rPr>
                <w:sz w:val="24"/>
              </w:rPr>
            </w:pP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b) dochody majątkowe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10 988 412</w:t>
            </w:r>
          </w:p>
          <w:p w:rsidR="00DD03A7" w:rsidRDefault="00DD03A7" w:rsidP="003C5B08">
            <w:pPr>
              <w:jc w:val="right"/>
              <w:rPr>
                <w:sz w:val="24"/>
                <w:szCs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7 433 712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3 100 000</w:t>
            </w:r>
          </w:p>
          <w:p w:rsidR="00DD03A7" w:rsidRDefault="00DD03A7" w:rsidP="003C5B08">
            <w:pPr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10 000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444 700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534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853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pStyle w:val="Nagwek1"/>
              <w:rPr>
                <w:b/>
                <w:sz w:val="28"/>
              </w:rPr>
            </w:pPr>
            <w:r>
              <w:rPr>
                <w:b/>
                <w:sz w:val="28"/>
              </w:rPr>
              <w:t>POZOSTAŁE ZADANIA W ZAKRESIE POLITYKI SPOŁECZNEJ</w:t>
            </w:r>
          </w:p>
          <w:p w:rsidR="00DD03A7" w:rsidRDefault="00DD03A7" w:rsidP="003C5B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z zakresu administracji rządowej oraz inne zadania zlecone ustawami realizowane przez powiat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pStyle w:val="Nagwek4"/>
              <w:rPr>
                <w:u w:val="none"/>
              </w:rPr>
            </w:pPr>
            <w:r>
              <w:rPr>
                <w:u w:val="none"/>
              </w:rPr>
              <w:t>Wpływy z różnych dochodów – wpływy z PFRON w wysokości 2.5% za obsługę finansową</w:t>
            </w:r>
          </w:p>
          <w:p w:rsidR="00DD03A7" w:rsidRDefault="00DD03A7" w:rsidP="003C5B08"/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Środki z Funduszu Pracy otrzymane przez powiat z przeznaczeniem na finansowanie kosztów wynagrodzenia i składek na ubezpieczenia społeczne pracowników Powiatowego Urzędu Pracy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Dotacje rozwojowe oraz środki na finansowanie Wspólnej Polityki Rolnej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b) dochody majątkowe</w:t>
            </w:r>
          </w:p>
          <w:p w:rsidR="00DD03A7" w:rsidRDefault="00DD03A7" w:rsidP="003C5B08">
            <w:pPr>
              <w:jc w:val="both"/>
              <w:rPr>
                <w:b/>
                <w:sz w:val="28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1 452 632</w:t>
            </w:r>
          </w:p>
          <w:p w:rsidR="00DD03A7" w:rsidRDefault="00DD03A7" w:rsidP="003C5B08">
            <w:pPr>
              <w:jc w:val="center"/>
              <w:rPr>
                <w:b/>
                <w:sz w:val="28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1 452 632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448 300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20 000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778 900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205 432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rPr>
          <w:trHeight w:val="2535"/>
        </w:trPr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854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EDUKACYJNA OPIEKA WYCHOWAWCZA</w:t>
            </w:r>
          </w:p>
          <w:p w:rsidR="00DD03A7" w:rsidRDefault="00DD03A7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a) dochody bieżące, w tym :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Wpływy z usług – za wyżywienie i zakwaterowanie młodzieży szkolnej i studentów / Dz. U.  Nr 52 poz. 467 z 2005 r./</w:t>
            </w:r>
          </w:p>
          <w:p w:rsidR="00DD03A7" w:rsidRDefault="00DD03A7" w:rsidP="003C5B08">
            <w:pPr>
              <w:jc w:val="both"/>
              <w:rPr>
                <w:sz w:val="24"/>
              </w:rPr>
            </w:pPr>
          </w:p>
          <w:p w:rsidR="00DD03A7" w:rsidRDefault="00DD03A7" w:rsidP="003C5B08">
            <w:pPr>
              <w:jc w:val="both"/>
              <w:rPr>
                <w:sz w:val="24"/>
              </w:rPr>
            </w:pPr>
            <w:r>
              <w:rPr>
                <w:sz w:val="24"/>
              </w:rPr>
              <w:t>Dochody z najmu i dzierżawy składników majątkowych Skarbu Państwa, jednostek samorządu terytorialnego lub innych jednostek zaliczanych do sektora finansów publicznych oraz innych umów o podobnym charakterze- wynajem sali</w:t>
            </w:r>
          </w:p>
          <w:p w:rsidR="00DD03A7" w:rsidRDefault="00DD03A7" w:rsidP="003C5B08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b) dochody majątkowe</w:t>
            </w:r>
          </w:p>
          <w:p w:rsidR="00DD03A7" w:rsidRDefault="00DD03A7" w:rsidP="003C5B08">
            <w:pPr>
              <w:jc w:val="both"/>
              <w:rPr>
                <w:b/>
                <w:sz w:val="28"/>
                <w:u w:val="single"/>
              </w:rPr>
            </w:pP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759 620</w:t>
            </w:r>
          </w:p>
          <w:p w:rsidR="00DD03A7" w:rsidRDefault="00DD03A7" w:rsidP="003C5B08">
            <w:pPr>
              <w:jc w:val="right"/>
              <w:rPr>
                <w:sz w:val="24"/>
                <w:u w:val="single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736 620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  <w:r>
              <w:rPr>
                <w:sz w:val="24"/>
              </w:rPr>
              <w:t>23 000</w:t>
            </w: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sz w:val="24"/>
              </w:rPr>
            </w:pPr>
          </w:p>
          <w:p w:rsidR="00DD03A7" w:rsidRDefault="00DD03A7" w:rsidP="003C5B08">
            <w:pPr>
              <w:jc w:val="right"/>
              <w:rPr>
                <w:b/>
                <w:sz w:val="28"/>
                <w:u w:val="single"/>
              </w:rPr>
            </w:pPr>
            <w:r>
              <w:rPr>
                <w:sz w:val="24"/>
                <w:u w:val="single"/>
              </w:rPr>
              <w:t>0</w:t>
            </w:r>
          </w:p>
        </w:tc>
      </w:tr>
      <w:tr w:rsidR="00DD03A7" w:rsidTr="003C5B08">
        <w:tc>
          <w:tcPr>
            <w:tcW w:w="12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D03A7" w:rsidRDefault="00DD03A7" w:rsidP="003C5B08">
            <w:pPr>
              <w:rPr>
                <w:b/>
                <w:sz w:val="28"/>
              </w:rPr>
            </w:pPr>
          </w:p>
          <w:p w:rsidR="00DD03A7" w:rsidRDefault="00DD03A7" w:rsidP="003C5B08">
            <w:pPr>
              <w:pStyle w:val="Nagwek5"/>
              <w:jc w:val="left"/>
              <w:rPr>
                <w:sz w:val="28"/>
              </w:rPr>
            </w:pPr>
            <w:r>
              <w:rPr>
                <w:sz w:val="28"/>
              </w:rPr>
              <w:t>OGÓŁEM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D03A7" w:rsidRDefault="00DD03A7" w:rsidP="003C5B08">
            <w:pPr>
              <w:jc w:val="center"/>
              <w:rPr>
                <w:b/>
                <w:sz w:val="28"/>
              </w:rPr>
            </w:pPr>
          </w:p>
          <w:p w:rsidR="00DD03A7" w:rsidRDefault="00DD03A7" w:rsidP="003C5B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99 364 871</w:t>
            </w:r>
          </w:p>
        </w:tc>
      </w:tr>
    </w:tbl>
    <w:p w:rsidR="00DD03A7" w:rsidRDefault="00DD03A7" w:rsidP="00DD03A7">
      <w:pPr>
        <w:jc w:val="center"/>
        <w:rPr>
          <w:b/>
          <w:sz w:val="32"/>
        </w:rPr>
      </w:pPr>
      <w:r>
        <w:rPr>
          <w:b/>
          <w:sz w:val="32"/>
        </w:rPr>
        <w:t xml:space="preserve"> </w:t>
      </w:r>
    </w:p>
    <w:p w:rsidR="00DD03A7" w:rsidRDefault="00DD03A7" w:rsidP="00DD03A7"/>
    <w:p w:rsidR="00DD03A7" w:rsidRDefault="00DD03A7" w:rsidP="00DD03A7"/>
    <w:p w:rsidR="00DD03A7" w:rsidRDefault="00DD03A7" w:rsidP="00DD03A7">
      <w:pPr>
        <w:pStyle w:val="Nagwek3"/>
      </w:pPr>
    </w:p>
    <w:p w:rsidR="00DD03A7" w:rsidRDefault="00DD03A7" w:rsidP="00DD03A7">
      <w:pPr>
        <w:ind w:left="4956"/>
        <w:jc w:val="center"/>
        <w:rPr>
          <w:b/>
        </w:rPr>
      </w:pPr>
    </w:p>
    <w:p w:rsidR="00DD03A7" w:rsidRPr="00450561" w:rsidRDefault="00DD03A7" w:rsidP="00DD03A7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DD03A7" w:rsidRPr="00450561" w:rsidRDefault="00DD03A7" w:rsidP="00DD03A7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DD03A7" w:rsidRPr="00450561" w:rsidRDefault="00DD03A7" w:rsidP="00DD03A7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EF68A6" w:rsidRDefault="00EF68A6"/>
    <w:sectPr w:rsidR="00EF6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C2AC3"/>
    <w:multiLevelType w:val="hybridMultilevel"/>
    <w:tmpl w:val="DC649E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E54E51"/>
    <w:multiLevelType w:val="hybridMultilevel"/>
    <w:tmpl w:val="F47034DA"/>
    <w:lvl w:ilvl="0" w:tplc="759C57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3013F1"/>
    <w:multiLevelType w:val="hybridMultilevel"/>
    <w:tmpl w:val="9BCC62E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D03A7"/>
    <w:rsid w:val="00DD03A7"/>
    <w:rsid w:val="00E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D03A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Nagwek2">
    <w:name w:val="heading 2"/>
    <w:basedOn w:val="Normalny"/>
    <w:next w:val="Normalny"/>
    <w:link w:val="Nagwek2Znak"/>
    <w:qFormat/>
    <w:rsid w:val="00DD03A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DD03A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DD03A7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styleId="Nagwek5">
    <w:name w:val="heading 5"/>
    <w:basedOn w:val="Normalny"/>
    <w:next w:val="Normalny"/>
    <w:link w:val="Nagwek5Znak"/>
    <w:qFormat/>
    <w:rsid w:val="00DD03A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3A7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2Znak">
    <w:name w:val="Nagłówek 2 Znak"/>
    <w:basedOn w:val="Domylnaczcionkaakapitu"/>
    <w:link w:val="Nagwek2"/>
    <w:rsid w:val="00DD03A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3Znak">
    <w:name w:val="Nagłówek 3 Znak"/>
    <w:basedOn w:val="Domylnaczcionkaakapitu"/>
    <w:link w:val="Nagwek3"/>
    <w:rsid w:val="00DD03A7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link w:val="Nagwek4"/>
    <w:rsid w:val="00DD03A7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Nagwek5Znak">
    <w:name w:val="Nagłówek 5 Znak"/>
    <w:basedOn w:val="Domylnaczcionkaakapitu"/>
    <w:link w:val="Nagwek5"/>
    <w:rsid w:val="00DD03A7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DD03A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DD03A7"/>
    <w:rPr>
      <w:rFonts w:ascii="Times New Roman" w:eastAsia="Times New Roman" w:hAnsi="Times New Roman" w:cs="Times New Roman"/>
      <w:sz w:val="24"/>
      <w:szCs w:val="20"/>
      <w:u w:val="single"/>
    </w:rPr>
  </w:style>
  <w:style w:type="paragraph" w:styleId="Tekstpodstawowy2">
    <w:name w:val="Body Text 2"/>
    <w:basedOn w:val="Normalny"/>
    <w:link w:val="Tekstpodstawowy2Znak"/>
    <w:rsid w:val="00DD03A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D03A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1110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2009-04-08T08:22:00Z</dcterms:created>
  <dcterms:modified xsi:type="dcterms:W3CDTF">2009-04-08T08:22:00Z</dcterms:modified>
</cp:coreProperties>
</file>